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3836395264f8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27433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 OGULIN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10.406.956,60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12.690.812,31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9.553.156,20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9.821.222,05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853.800,40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2.869.590,26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7.014,41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728.933,77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2.205.738,93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4.885.877,97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2.198.724,52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4.156.944,20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189,1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132.920,34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657.369,25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132.920,34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132.920,34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524.448,91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1.212.003,78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762.905,03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62,9</w:t>
            </w:r>
          </w:p>
        </w:tc>
      </w:tr>
    </w:tbl>
    <w:p>
      <w:pPr>
        <w:spacing w:before="0" w:after="0"/>
      </w:pPr>
    </w:p>
    <w:p>
      <w:r>
        <w:t xml:space="preserve">Ostvareni manjak prihoda i primitaka u 2025. godini rezultat je provedbe velikih kapitalnih projekata, prvenstveno ulaganja u novu u zgradu dječjeg vrtića i projekata komunalne infrastrukture; koja uz značajna EU bespovratna sredstva iziskuju i enormno visoko vlastito sufinanciranje, a sve kao posljedica anomalije tržišta građevinskih radova i usluga (rasta cijena).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od nesamostalnog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5.985.948,02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7.242.187,37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121,0</w:t>
            </w:r>
          </w:p>
        </w:tc>
      </w:tr>
    </w:tbl>
    <w:p>
      <w:pPr>
        <w:spacing w:before="0" w:after="0"/>
      </w:pPr>
    </w:p>
    <w:p>
      <w:r>
        <w:t xml:space="preserve">Značajno povećanje prihoda u predmetnom razdoblju u odnosu na usporedno razdoblje prethodne godine rezultat je porasta gospodarskih aktivnosti što se manifestira rastom visine plaća, čime u konačnici rastu i predmetni prihodi.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1.537.999,64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303.373,73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19,7</w:t>
            </w:r>
          </w:p>
        </w:tc>
      </w:tr>
    </w:tbl>
    <w:p>
      <w:pPr>
        <w:spacing w:before="0" w:after="0"/>
      </w:pPr>
    </w:p>
    <w:p>
      <w:r>
        <w:t xml:space="preserve">Značajno smanjenje ostvarenih prihoda u predmetnom razdoblju u odnosu na usporedno razdoblje prethodne godine je iz razloga primjene novog Pravilnika o proračunskom računovodstvu i računskom planu, odnosno primjene novog konta u računskom planu.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1.259.929,50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100% povećanje ostvarenih prihoda u predmetnom razdoblju u odnosu na usporedno razdoblje prethodne godine je iz razloga primjene novog Pravilnika o proračunskom računovodstvu i računskom planu, odnosno primjene novog konta u računskom planu.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117.648,24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1.316.567,08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1119,1</w:t>
            </w:r>
          </w:p>
        </w:tc>
      </w:tr>
    </w:tbl>
    <w:p>
      <w:pPr>
        <w:spacing w:before="0" w:after="0"/>
      </w:pPr>
    </w:p>
    <w:p>
      <w:r>
        <w:t xml:space="preserve">Značajno povećanje ostvarenih prihoda u predmetnom razdoblju u odnosu na usporedno razdoblje prethodne godine je iz razloga isplate predujma i odobrenih zahtjeva za nadoknadom sredstava za kapitalni projekt izgradnje nove zgrade dječjeg vrtića ''Bistrac''.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916.357,62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1.199.480,41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130,9</w:t>
            </w:r>
          </w:p>
        </w:tc>
      </w:tr>
    </w:tbl>
    <w:p>
      <w:pPr>
        <w:spacing w:before="0" w:after="0"/>
      </w:pPr>
    </w:p>
    <w:p>
      <w:r>
        <w:t xml:space="preserve">Značajno povećanje realiziranih rashoda u predmetnom razdoblju u odnosu na usporedno razdoblje prethodne godine je iz razloga porasta osnovice za izračun plaća službenika i namještenika zaposlenih u upravnim tijelima Grada Ogulina.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243.751,45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109.952,37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45,1</w:t>
            </w:r>
          </w:p>
        </w:tc>
      </w:tr>
    </w:tbl>
    <w:p>
      <w:pPr>
        <w:spacing w:before="0" w:after="0"/>
      </w:pPr>
    </w:p>
    <w:p>
      <w:r>
        <w:t xml:space="preserve">Značajno smanjenje realiziranih rashoda u predmetnom razdoblju u odnosu na usporedno razdoblje prethodne godine je iz razloga isplate otpremnina za odlazak u mirovinu za troje službenika u prethodnom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Zemljište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2.313,69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726.816,82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Značajno povećanje realiziranih prihoda u predmetnom razdoblju u odnosu na usporedno razdoblje prethodne godine, rezultat je prodaje zemljišta u vlasništvu Grada, zemljišta u poduzetničkoj zoni Ogulin.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41.750,82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2.323.366,28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5564,8</w:t>
            </w:r>
          </w:p>
        </w:tc>
      </w:tr>
    </w:tbl>
    <w:p>
      <w:pPr>
        <w:spacing w:before="0" w:after="0"/>
      </w:pPr>
    </w:p>
    <w:p>
      <w:r>
        <w:t xml:space="preserve">Značajno povećanje realiziranih rashoda u predmetnom razdoblju u odnosu na usporedno razdoblje prethodne godine, rezultat je provedbe kapitalnog projekta izgradnje nove zgrade dječjeg vrtića ''Bistrac''.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694.830,68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100%-tno povećanje realiziranih rashoda u predmetnom razdoblju u odnosu na usporedno razdoblje prethodne godine, prvenstveno je rezultat provedbe kapitalnog projekta postavljanju umjetne trave na pomoćnom igralištu uz gradski stadion NK Ogulina.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255.978,87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0,8</w:t>
            </w:r>
          </w:p>
        </w:tc>
      </w:tr>
    </w:tbl>
    <w:p>
      <w:pPr>
        <w:spacing w:before="0" w:after="0"/>
      </w:pPr>
    </w:p>
    <w:p>
      <w:r>
        <w:t xml:space="preserve">Značajno smanjenje realiziranih rashoda u predmetnom razdoblju u odnosu na usporedno razdoblje prethodne godine, prvenstveno je rezultat nabavke mosne vage za potrebe odlagališta Sodol u prethodnom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100%-tno smanjenje realiziranih rashoda u predmetnom razdoblju u odnosu na usporedno razdoblje prethodne godine je iz razloga nabavke novog službenog automobila u prethodnom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Primljeni krediti od kreditnih institucija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132.920,34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624.188,55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469,6</w:t>
            </w:r>
          </w:p>
        </w:tc>
      </w:tr>
    </w:tbl>
    <w:p>
      <w:pPr>
        <w:spacing w:before="0" w:after="0"/>
      </w:pPr>
    </w:p>
    <w:p>
      <w:r>
        <w:t xml:space="preserve">Značajno povećanje izdataka u predmetnom razdoblju u odnosu na usporedno razdoblje prethodne godine je iz razloga ugovorenog okvirnog kredita po transakcijskom računu na rok od 12 mjeseci po ugovorenoj fiksnoj kamatnoj stopi u iznosu od 3,9% godišnje. Kredit je namijenjen za korištenje sredstava s poslovnog računa Grada Ogulina kad i ako isti nije u pozitivnom saldu.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15.446.031,30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15.959.819,92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103,3</w:t>
            </w:r>
          </w:p>
        </w:tc>
      </w:tr>
    </w:tbl>
    <w:p>
      <w:pPr>
        <w:spacing w:before="0" w:after="0"/>
      </w:pPr>
    </w:p>
    <w:p>
      <w:r>
        <w:t xml:space="preserve">Povećanje vrijednosti odnosi se na ulaganja u zgrade poslovne namjene. Građevinski radovi u upravnoj zgradi Poduzetničke zone Ogulin u iznosu od 4.439,25 €, uređenje svlačionica Gradske sportske dvorane odnosno prijenos sredstva u upotrebu iz 2024. godine, u iznosu od 296.968,42 €, uređenje unutrašnjosti dvorane Ivica Cindrić Piva u iznosu od 3.525,00 €, uređenje poslovnog prostora Bernardina Frankopana 2 u iznosu od 10.300,00 €, izvedbeni projekt za rekonstrukciju i prenamjenu potkrovlja zgrade na adresi Kardinala Alojzija Stepinca 1 u Ogulinu te radovi sanacije krovišta na navedenoj zgradi u iznosu od 13.515,63 € te građevinski radovi na objektu MO Salopek selo u iznosu od 6.465,05 €.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22.612.919,72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23.186.695,17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102,5</w:t>
            </w:r>
          </w:p>
        </w:tc>
      </w:tr>
    </w:tbl>
    <w:p>
      <w:pPr>
        <w:spacing w:before="0" w:after="0"/>
      </w:pPr>
    </w:p>
    <w:p>
      <w:r>
        <w:t xml:space="preserve">Povećanje vrijednosti odnosi se na izgradnju nogostupa u ulici Kučinić selo u iznosu od 72.022,43 €., uređenje parkirališta u ulici Vijenac Ive Marinkovića u iznosu od 8.311,68 €, rekonstrukciju ulice Kardinala Alojzija Stepinca u iznosu od 335.351,04 € te rekonstrukciju dijela ulice Struga  od doma zdravlja do zgrade SKG-a. u iznosu od 156.902,80 €.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4.260.663,39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4.935.866,57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115,8</w:t>
            </w:r>
          </w:p>
        </w:tc>
      </w:tr>
    </w:tbl>
    <w:p>
      <w:pPr>
        <w:spacing w:before="0" w:after="0"/>
      </w:pPr>
    </w:p>
    <w:p>
      <w:r>
        <w:t xml:space="preserve">Povećanje vrijednosti u najvećem iznosu se odnosi na postavljanje javne rasvjete u ulici Nova cesta u iznosu od 23.618,75 €, postavljanje umjetne trave na pomoćnom stadionu, kao i donaciju umjetne trave u ukupnom iznosu od 644.871,30 €.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Umjetnička, literarna i znanstvena djela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149.092,50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188.673,76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126,5</w:t>
            </w:r>
          </w:p>
        </w:tc>
      </w:tr>
    </w:tbl>
    <w:p>
      <w:pPr>
        <w:spacing w:before="0" w:after="0"/>
      </w:pPr>
    </w:p>
    <w:p>
      <w:r>
        <w:t xml:space="preserve">Povećanje vrijednosti u najvećem iznosu se odnosi na usluge poslovnog savjetovanja, strateške studije, izradu prostornih planova u iznosu od 39.581,26 €.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1.904.956,26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5.045.155,38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264,8</w:t>
            </w:r>
          </w:p>
        </w:tc>
      </w:tr>
    </w:tbl>
    <w:p>
      <w:pPr>
        <w:spacing w:before="0" w:after="0"/>
      </w:pPr>
    </w:p>
    <w:p>
      <w:r>
        <w:t xml:space="preserve">Povećanje vrijednosti odnosi se na ulaganja u  izgradnju nove zgrade dječjeg vrtića “Bistrac” Ogulin u iznosu od 2.593.366,28 €., projektna dokumentacija za Kompostanu u iznosu od 29.000,00 €, rekonstrukcija dijela ulice A. Šenoe i I.G. Kovačića u iznosu od 509.437,46 €, energetska obnova Gradske sportske dvorane u iznosu od 265.700,12 €, izvođenje radova na uređenju Zrinskog trga u Ogullinu i hortikulturno uređenje u iznosu od 53.249,66 €, izgradnja Kružne uporabe građ. Otpada iz grada sa stat. kult.dobra u iznosu od 38.112,50 €.</w:t>
      </w:r>
    </w:p>
    <w:p>
      <w:r>
        <w:t xml:space="preserve">Kako navedeni projekti nisu završeni vode se kao projekti u pripremi te se očekuje da će se većina započetih projekata završiti u naredne dvije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Navedeno potraživanje odnosi se na bespovratna sredstva Europske unije za provedbu pilot projekta ''Kružna uporaba građevinskog otpada iz zgrada sa statusom kulturnog dobra''.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kredite od kreditnih institucija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132.920,34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624.188,55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469,6</w:t>
            </w:r>
          </w:p>
        </w:tc>
      </w:tr>
    </w:tbl>
    <w:p>
      <w:pPr>
        <w:spacing w:before="0" w:after="0"/>
      </w:pPr>
    </w:p>
    <w:p>
      <w:r>
        <w:t xml:space="preserve">Navedeno povećanje u predmetnom razdoblju u odnosu na usporedno razdoblje prethodne godine je iz razloga ugovaranja okvirnog kredita po transakcijskom računu na rok od 12 mjeseci po ugovorenoj fiksnoj kamatnoj stopi u iznosu od 3,9% godišnje. Kredit je namijenjen za korištenje sredstava s poslovnog računa Grada Ogulina kad i ako isti nije u pozitivnom saldu.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Istraživanje i razvoj obrazovanja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123.023,56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2.323.366,28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1888,6</w:t>
            </w:r>
          </w:p>
        </w:tc>
      </w:tr>
    </w:tbl>
    <w:p>
      <w:pPr>
        <w:spacing w:before="0" w:after="0"/>
      </w:pPr>
    </w:p>
    <w:p>
      <w:r>
        <w:t xml:space="preserve">Značajno povećanje ostvarenih rashoda u predmetnom razdoblju u odnosu na usporedno razdoblje prethodne godine je iz razloga provedbe EU kapitalnog projekta izgradnje nove zgrade dječjeg vrtića ''Bistrac''.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282.456,53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pretežito se odnosi na neplaćene fakture koje su plaćene početkom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Grad Ogulin je u postupku provedbe 3 projekta financirana iz bespovratnih EU sredstava.</w:t>
      </w:r>
    </w:p>
    <w:p>
      <w:r>
        <w:t xml:space="preserve">Projekt ''Zaželi za Ogulin'' financiran iz Europskog socijalnog fonda plus.</w:t>
      </w:r>
    </w:p>
    <w:p>
      <w:r>
        <w:t xml:space="preserve">Projekt izgradnje nove zgrade dječjeg vrtića Bistrac sufinanciran iz Mehanizma za oporavak i otpornost.</w:t>
      </w:r>
    </w:p>
    <w:p>
      <w:r>
        <w:t xml:space="preserve">Projekt ''Kružna uporaba građevinskog otpada iz zgrada sa statusom kulturnog dobra'' sufinanciran iz Mehanizma za oporavak i otpornost.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2c34154b0b4f9d" /></Relationships>
</file>